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160.999999999996"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880"/>
        <w:gridCol w:w="2006"/>
        <w:gridCol w:w="2556"/>
        <w:gridCol w:w="1418"/>
        <w:gridCol w:w="1128"/>
        <w:gridCol w:w="523"/>
        <w:gridCol w:w="2228"/>
        <w:gridCol w:w="1113"/>
        <w:gridCol w:w="1096"/>
        <w:gridCol w:w="858"/>
        <w:tblGridChange w:id="0">
          <w:tblGrid>
            <w:gridCol w:w="2355"/>
            <w:gridCol w:w="880"/>
            <w:gridCol w:w="2006"/>
            <w:gridCol w:w="2556"/>
            <w:gridCol w:w="1418"/>
            <w:gridCol w:w="1128"/>
            <w:gridCol w:w="523"/>
            <w:gridCol w:w="2228"/>
            <w:gridCol w:w="1113"/>
            <w:gridCol w:w="1096"/>
            <w:gridCol w:w="858"/>
          </w:tblGrid>
        </w:tblGridChange>
      </w:tblGrid>
      <w:tr>
        <w:trPr>
          <w:cantSplit w:val="0"/>
          <w:tblHeader w:val="1"/>
        </w:trPr>
        <w:tc>
          <w:tcPr>
            <w:gridSpan w:val="2"/>
            <w:shd w:fill="c2d49b" w:val="clear"/>
          </w:tcPr>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Name of risk assessment</w:t>
            </w:r>
          </w:p>
        </w:tc>
        <w:tc>
          <w:tcPr>
            <w:gridSpan w:val="2"/>
            <w:shd w:fill="eaefdd"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64" w:right="83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Manual Handling Risk Assessment</w:t>
            </w:r>
          </w:p>
        </w:tc>
        <w:tc>
          <w:tcPr>
            <w:shd w:fill="c2d49b" w:val="clear"/>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Name of School</w:t>
            </w:r>
          </w:p>
        </w:tc>
        <w:tc>
          <w:tcPr>
            <w:gridSpan w:val="6"/>
            <w:shd w:fill="c2d49b" w:val="clear"/>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Children’s House and Rachel Keeling Nursery Schools </w:t>
            </w:r>
          </w:p>
        </w:tc>
      </w:tr>
      <w:tr>
        <w:trPr>
          <w:cantSplit w:val="0"/>
          <w:tblHeader w:val="1"/>
        </w:trPr>
        <w:tc>
          <w:tcPr>
            <w:gridSpan w:val="2"/>
            <w:shd w:fill="c2d49b" w:val="clear"/>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Date of Assessment</w:t>
            </w:r>
          </w:p>
        </w:tc>
        <w:tc>
          <w:tcPr>
            <w:gridSpan w:val="2"/>
            <w:shd w:fill="c2d49b"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12 September 2022</w:t>
            </w:r>
            <w:r w:rsidDel="00000000" w:rsidR="00000000" w:rsidRPr="00000000">
              <w:rPr>
                <w:rtl w:val="0"/>
              </w:rPr>
            </w:r>
          </w:p>
        </w:tc>
        <w:tc>
          <w:tcPr>
            <w:vMerge w:val="restart"/>
            <w:shd w:fill="c2d49b" w:val="clear"/>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Review Date</w:t>
            </w:r>
          </w:p>
        </w:tc>
        <w:tc>
          <w:tcPr>
            <w:gridSpan w:val="6"/>
            <w:vMerge w:val="restart"/>
            <w:shd w:fill="c2d49b" w:val="clea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September 2023</w:t>
            </w:r>
          </w:p>
        </w:tc>
      </w:tr>
      <w:tr>
        <w:trPr>
          <w:cantSplit w:val="0"/>
          <w:tblHeader w:val="1"/>
        </w:trPr>
        <w:tc>
          <w:tcPr>
            <w:gridSpan w:val="2"/>
            <w:shd w:fill="c2d49b" w:val="clear"/>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Name of Assessor</w:t>
            </w:r>
          </w:p>
        </w:tc>
        <w:tc>
          <w:tcPr>
            <w:gridSpan w:val="2"/>
            <w:shd w:fill="c2d49b"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 w:right="0" w:firstLine="0"/>
              <w:jc w:val="left"/>
              <w:rPr>
                <w:rFonts w:ascii="Architects Daughter" w:cs="Architects Daughter" w:eastAsia="Architects Daughter" w:hAnsi="Architects Daughter"/>
                <w:b w:val="0"/>
                <w:i w:val="0"/>
                <w:smallCaps w:val="0"/>
                <w:strike w:val="0"/>
                <w:color w:val="000000"/>
                <w:sz w:val="24"/>
                <w:szCs w:val="24"/>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4"/>
                <w:szCs w:val="24"/>
                <w:u w:val="none"/>
                <w:shd w:fill="auto" w:val="clear"/>
                <w:vertAlign w:val="baseline"/>
                <w:rtl w:val="0"/>
              </w:rPr>
              <w:t xml:space="preserve">Becky Dolamore </w:t>
            </w:r>
          </w:p>
        </w:tc>
        <w:tc>
          <w:tcPr>
            <w:vMerge w:val="continue"/>
            <w:shd w:fill="c2d49b"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chitects Daughter" w:cs="Architects Daughter" w:eastAsia="Architects Daughter" w:hAnsi="Architects Daughter"/>
                <w:b w:val="0"/>
                <w:i w:val="0"/>
                <w:smallCaps w:val="0"/>
                <w:strike w:val="0"/>
                <w:color w:val="000000"/>
                <w:sz w:val="24"/>
                <w:szCs w:val="24"/>
                <w:u w:val="none"/>
                <w:shd w:fill="auto" w:val="clear"/>
                <w:vertAlign w:val="baseline"/>
              </w:rPr>
            </w:pPr>
            <w:r w:rsidDel="00000000" w:rsidR="00000000" w:rsidRPr="00000000">
              <w:rPr>
                <w:rtl w:val="0"/>
              </w:rPr>
            </w:r>
          </w:p>
        </w:tc>
        <w:tc>
          <w:tcPr>
            <w:gridSpan w:val="6"/>
            <w:vMerge w:val="continue"/>
            <w:shd w:fill="c2d49b"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chitects Daughter" w:cs="Architects Daughter" w:eastAsia="Architects Daughter" w:hAnsi="Architects Daughte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8" w:hRule="atLeast"/>
          <w:tblHeader w:val="1"/>
        </w:trPr>
        <w:tc>
          <w:tcPr>
            <w:gridSpan w:val="2"/>
            <w:shd w:fill="c2d49b" w:val="clear"/>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Activity description: </w:t>
            </w:r>
          </w:p>
        </w:tc>
        <w:tc>
          <w:tcPr>
            <w:gridSpan w:val="9"/>
            <w:shd w:fill="eaefdd" w:val="clear"/>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All manual handling activities</w:t>
            </w:r>
          </w:p>
        </w:tc>
      </w:tr>
      <w:tr>
        <w:trPr>
          <w:cantSplit w:val="0"/>
          <w:trHeight w:val="409" w:hRule="atLeast"/>
          <w:tblHeader w:val="1"/>
        </w:trPr>
        <w:tc>
          <w:tcPr>
            <w:gridSpan w:val="11"/>
            <w:shd w:fill="c2d49b" w:val="clear"/>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This is a generic manual handling risk assessment, specific risk assessments should be completed for tasks presenting significant risks.</w:t>
            </w:r>
          </w:p>
        </w:tc>
      </w:tr>
      <w:tr>
        <w:trPr>
          <w:cantSplit w:val="1"/>
          <w:trHeight w:val="938" w:hRule="atLeast"/>
          <w:tblHeader w:val="1"/>
        </w:trPr>
        <w:tc>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What are the hazards</w:t>
            </w:r>
          </w:p>
        </w:tc>
        <w:tc>
          <w:tcPr>
            <w:gridSpan w:val="2"/>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Who might be </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harmed and how?</w:t>
            </w:r>
          </w:p>
        </w:tc>
        <w:tc>
          <w:tcPr>
            <w:gridSpan w:val="3"/>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What are you already doing?</w:t>
            </w:r>
          </w:p>
        </w:tc>
        <w:tc>
          <w:tcPr/>
          <w:p w:rsidR="00000000" w:rsidDel="00000000" w:rsidP="00000000" w:rsidRDefault="00000000" w:rsidRPr="00000000" w14:paraId="00000040">
            <w:pPr>
              <w:ind w:left="113" w:right="113" w:firstLine="0"/>
              <w:rPr>
                <w:b w:val="1"/>
                <w:sz w:val="24"/>
                <w:szCs w:val="24"/>
              </w:rPr>
            </w:pPr>
            <w:r w:rsidDel="00000000" w:rsidR="00000000" w:rsidRPr="00000000">
              <w:rPr>
                <w:b w:val="1"/>
                <w:sz w:val="24"/>
                <w:szCs w:val="24"/>
                <w:rtl w:val="0"/>
              </w:rPr>
              <w:t xml:space="preserve">Risk</w:t>
            </w:r>
          </w:p>
        </w:tc>
        <w:tc>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Do you need to do anything else to manage this risk?</w:t>
            </w:r>
          </w:p>
        </w:tc>
        <w:tc>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Action by whom?</w:t>
            </w:r>
          </w:p>
        </w:tc>
        <w:tc>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Action by when?</w:t>
            </w:r>
          </w:p>
        </w:tc>
        <w:tc>
          <w:tcPr/>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Done?</w:t>
            </w:r>
          </w:p>
        </w:tc>
      </w:tr>
      <w:tr>
        <w:trPr>
          <w:cantSplit w:val="0"/>
          <w:tblHeader w:val="0"/>
        </w:trPr>
        <w:tc>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Moving of Furniture, including Tables, Chairs, and High Stools</w:t>
            </w:r>
          </w:p>
        </w:tc>
        <w:tc>
          <w:tcPr>
            <w:gridSpan w:val="2"/>
          </w:tcPr>
          <w:p w:rsidR="00000000" w:rsidDel="00000000" w:rsidP="00000000" w:rsidRDefault="00000000" w:rsidRPr="00000000" w14:paraId="00000046">
            <w:pPr>
              <w:rPr>
                <w:sz w:val="24"/>
                <w:szCs w:val="24"/>
              </w:rPr>
            </w:pPr>
            <w:r w:rsidDel="00000000" w:rsidR="00000000" w:rsidRPr="00000000">
              <w:rPr>
                <w:sz w:val="24"/>
                <w:szCs w:val="24"/>
                <w:rtl w:val="0"/>
              </w:rPr>
              <w:t xml:space="preserve">School employees, Premises Manager</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All could suffer musculoskeletal disorders, fractures, contusions, cuts as a result of poor handling techniques.</w:t>
            </w:r>
          </w:p>
        </w:tc>
        <w:tc>
          <w:tcPr>
            <w:gridSpan w:val="3"/>
          </w:tcPr>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do not lift, carry or move any object which is beyond their capabilities and asks for assistance from the premises manager and colleagues in these occurrences</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area is reorganized to ensure materials are stored close to point of use</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Tables are not dragged but lifted from one position to another</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Users of teaching rooms only re-arrange if and when necessary</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Mechanical Handling aids such as trolleys are used</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0"/>
                <w:tab w:val="left" w:pos="421"/>
              </w:tabs>
              <w:spacing w:after="0" w:before="0" w:line="240" w:lineRule="auto"/>
              <w:ind w:left="421" w:right="1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chairs are stacked, they must be secure and not exceed 6 chairs</w:t>
            </w:r>
          </w:p>
        </w:tc>
        <w:tc>
          <w:tcPr>
            <w:shd w:fill="00b050" w:val="clear"/>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3">
            <w:pPr>
              <w:rPr>
                <w:sz w:val="24"/>
                <w:szCs w:val="24"/>
              </w:rPr>
            </w:pPr>
            <w:r w:rsidDel="00000000" w:rsidR="00000000" w:rsidRPr="00000000">
              <w:rPr>
                <w:sz w:val="24"/>
                <w:szCs w:val="24"/>
                <w:rtl w:val="0"/>
              </w:rPr>
              <w:t xml:space="preserve">Share risk assessment and remind staff.</w:t>
            </w:r>
          </w:p>
        </w:tc>
        <w:tc>
          <w:tcPr/>
          <w:p w:rsidR="00000000" w:rsidDel="00000000" w:rsidP="00000000" w:rsidRDefault="00000000" w:rsidRPr="00000000" w14:paraId="00000054">
            <w:pPr>
              <w:rPr>
                <w:sz w:val="24"/>
                <w:szCs w:val="24"/>
              </w:rPr>
            </w:pPr>
            <w:r w:rsidDel="00000000" w:rsidR="00000000" w:rsidRPr="00000000">
              <w:rPr>
                <w:sz w:val="24"/>
                <w:szCs w:val="24"/>
                <w:rtl w:val="0"/>
              </w:rPr>
              <w:t xml:space="preserve">BD</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End Sept 2022</w:t>
            </w:r>
          </w:p>
        </w:tc>
        <w:tc>
          <w:tcPr/>
          <w:p w:rsidR="00000000" w:rsidDel="00000000" w:rsidP="00000000" w:rsidRDefault="00000000" w:rsidRPr="00000000" w14:paraId="0000005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Transporting heavy loads such as furniture’s, deliveries, boxes, files, papers to storage or points of use</w:t>
            </w:r>
          </w:p>
        </w:tc>
        <w:tc>
          <w:tcPr>
            <w:gridSpan w:val="2"/>
          </w:tcPr>
          <w:p w:rsidR="00000000" w:rsidDel="00000000" w:rsidP="00000000" w:rsidRDefault="00000000" w:rsidRPr="00000000" w14:paraId="00000058">
            <w:pPr>
              <w:rPr>
                <w:sz w:val="24"/>
                <w:szCs w:val="24"/>
              </w:rPr>
            </w:pPr>
            <w:r w:rsidDel="00000000" w:rsidR="00000000" w:rsidRPr="00000000">
              <w:rPr>
                <w:sz w:val="24"/>
                <w:szCs w:val="24"/>
                <w:rtl w:val="0"/>
              </w:rPr>
              <w:t xml:space="preserve">School employees, Premises Manager</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All could suffer musculoskeletal disorders, fractures, contusions, cuts as a result of poor handling techniques.</w:t>
            </w:r>
          </w:p>
        </w:tc>
        <w:tc>
          <w:tcPr>
            <w:gridSpan w:val="3"/>
          </w:tcPr>
          <w:p w:rsidR="00000000" w:rsidDel="00000000" w:rsidP="00000000" w:rsidRDefault="00000000" w:rsidRPr="00000000" w14:paraId="0000005C">
            <w:pPr>
              <w:widowControl w:val="0"/>
              <w:numPr>
                <w:ilvl w:val="0"/>
                <w:numId w:val="5"/>
              </w:numPr>
              <w:tabs>
                <w:tab w:val="left" w:pos="-422"/>
                <w:tab w:val="left" w:pos="-421"/>
              </w:tabs>
              <w:spacing w:before="55" w:line="244" w:lineRule="auto"/>
              <w:ind w:left="421" w:hanging="361"/>
              <w:rPr>
                <w:sz w:val="24"/>
                <w:szCs w:val="24"/>
              </w:rPr>
            </w:pPr>
            <w:r w:rsidDel="00000000" w:rsidR="00000000" w:rsidRPr="00000000">
              <w:rPr>
                <w:sz w:val="24"/>
                <w:szCs w:val="24"/>
                <w:rtl w:val="0"/>
              </w:rPr>
              <w:t xml:space="preserve">Where possible deliveries are dropped off at points of use/storage</w:t>
            </w:r>
          </w:p>
          <w:p w:rsidR="00000000" w:rsidDel="00000000" w:rsidP="00000000" w:rsidRDefault="00000000" w:rsidRPr="00000000" w14:paraId="0000005D">
            <w:pPr>
              <w:widowControl w:val="0"/>
              <w:numPr>
                <w:ilvl w:val="0"/>
                <w:numId w:val="5"/>
              </w:numPr>
              <w:tabs>
                <w:tab w:val="left" w:pos="-422"/>
                <w:tab w:val="left" w:pos="-421"/>
              </w:tabs>
              <w:spacing w:before="55" w:line="244" w:lineRule="auto"/>
              <w:ind w:left="421" w:hanging="361"/>
              <w:rPr>
                <w:sz w:val="24"/>
                <w:szCs w:val="24"/>
              </w:rPr>
            </w:pPr>
            <w:r w:rsidDel="00000000" w:rsidR="00000000" w:rsidRPr="00000000">
              <w:rPr>
                <w:sz w:val="24"/>
                <w:szCs w:val="24"/>
                <w:rtl w:val="0"/>
              </w:rPr>
              <w:t xml:space="preserve">Break down of loads into smaller sizes </w:t>
            </w:r>
          </w:p>
          <w:p w:rsidR="00000000" w:rsidDel="00000000" w:rsidP="00000000" w:rsidRDefault="00000000" w:rsidRPr="00000000" w14:paraId="0000005E">
            <w:pPr>
              <w:widowControl w:val="0"/>
              <w:numPr>
                <w:ilvl w:val="0"/>
                <w:numId w:val="5"/>
              </w:numPr>
              <w:tabs>
                <w:tab w:val="left" w:pos="-422"/>
                <w:tab w:val="left" w:pos="-421"/>
              </w:tabs>
              <w:spacing w:before="55" w:line="244" w:lineRule="auto"/>
              <w:ind w:left="421" w:hanging="361"/>
              <w:rPr>
                <w:sz w:val="24"/>
                <w:szCs w:val="24"/>
              </w:rPr>
            </w:pPr>
            <w:r w:rsidDel="00000000" w:rsidR="00000000" w:rsidRPr="00000000">
              <w:rPr>
                <w:sz w:val="24"/>
                <w:szCs w:val="24"/>
                <w:rtl w:val="0"/>
              </w:rPr>
              <w:t xml:space="preserve">Team lifting for heavier items</w:t>
            </w:r>
          </w:p>
          <w:p w:rsidR="00000000" w:rsidDel="00000000" w:rsidP="00000000" w:rsidRDefault="00000000" w:rsidRPr="00000000" w14:paraId="0000005F">
            <w:pPr>
              <w:widowControl w:val="0"/>
              <w:numPr>
                <w:ilvl w:val="0"/>
                <w:numId w:val="5"/>
              </w:numPr>
              <w:tabs>
                <w:tab w:val="left" w:pos="-422"/>
                <w:tab w:val="left" w:pos="-421"/>
              </w:tabs>
              <w:spacing w:before="55" w:line="244" w:lineRule="auto"/>
              <w:ind w:left="421" w:hanging="361"/>
              <w:rPr>
                <w:sz w:val="24"/>
                <w:szCs w:val="24"/>
              </w:rPr>
            </w:pPr>
            <w:r w:rsidDel="00000000" w:rsidR="00000000" w:rsidRPr="00000000">
              <w:rPr>
                <w:sz w:val="24"/>
                <w:szCs w:val="24"/>
                <w:rtl w:val="0"/>
              </w:rPr>
              <w:t xml:space="preserve">When purchasing stock, weights are taken into account and smaller weight items purchased where possible</w:t>
            </w:r>
          </w:p>
          <w:p w:rsidR="00000000" w:rsidDel="00000000" w:rsidP="00000000" w:rsidRDefault="00000000" w:rsidRPr="00000000" w14:paraId="00000060">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Premises manager is trained in manual handling techniques and use these when lifting boxes or other deliveries. Test the weight of boxes prior to moving them. Reading delivery slip will provide a good indication of what is in the box, weights of the load and its weight distribution.</w:t>
            </w:r>
          </w:p>
          <w:p w:rsidR="00000000" w:rsidDel="00000000" w:rsidP="00000000" w:rsidRDefault="00000000" w:rsidRPr="00000000" w14:paraId="00000061">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An appropriate trolley is used to transfer heavy loads</w:t>
            </w:r>
          </w:p>
          <w:p w:rsidR="00000000" w:rsidDel="00000000" w:rsidP="00000000" w:rsidRDefault="00000000" w:rsidRPr="00000000" w14:paraId="00000062">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Appropriate instruction is provided to staff on how to lift loads safely onto and off the trolley</w:t>
            </w:r>
          </w:p>
          <w:p w:rsidR="00000000" w:rsidDel="00000000" w:rsidP="00000000" w:rsidRDefault="00000000" w:rsidRPr="00000000" w14:paraId="00000063">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Employees inspect cardboard boxes to ensure they are in good condition prior to lifting or moving.  Where boxes are found to be in poor conditions or defect the employee do not move the box.  Employees consider removing the contents and placing them into a suitable alternative.</w:t>
            </w:r>
          </w:p>
          <w:p w:rsidR="00000000" w:rsidDel="00000000" w:rsidP="00000000" w:rsidRDefault="00000000" w:rsidRPr="00000000" w14:paraId="00000064">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Safest route for moving items is used, particularly where there may be variations in the level of the floor, requiring the load to be manipulated on different levels, e.g. use of ramp</w:t>
            </w:r>
          </w:p>
          <w:p w:rsidR="00000000" w:rsidDel="00000000" w:rsidP="00000000" w:rsidRDefault="00000000" w:rsidRPr="00000000" w14:paraId="00000065">
            <w:pPr>
              <w:widowControl w:val="0"/>
              <w:numPr>
                <w:ilvl w:val="0"/>
                <w:numId w:val="5"/>
              </w:numPr>
              <w:tabs>
                <w:tab w:val="left" w:pos="-422"/>
                <w:tab w:val="left" w:pos="-421"/>
              </w:tabs>
              <w:spacing w:before="55" w:line="244" w:lineRule="auto"/>
              <w:ind w:left="421" w:hanging="360"/>
              <w:rPr>
                <w:sz w:val="24"/>
                <w:szCs w:val="24"/>
              </w:rPr>
            </w:pPr>
            <w:r w:rsidDel="00000000" w:rsidR="00000000" w:rsidRPr="00000000">
              <w:rPr>
                <w:sz w:val="24"/>
                <w:szCs w:val="24"/>
                <w:rtl w:val="0"/>
              </w:rPr>
              <w:t xml:space="preserve">Take short breaks if a significant quantity of materials are to be moved</w:t>
            </w:r>
          </w:p>
        </w:tc>
        <w:tc>
          <w:tcPr>
            <w:shd w:fill="00b050" w:val="clear"/>
          </w:tcPr>
          <w:p w:rsidR="00000000" w:rsidDel="00000000" w:rsidP="00000000" w:rsidRDefault="00000000" w:rsidRPr="00000000" w14:paraId="00000068">
            <w:pPr>
              <w:rPr>
                <w:sz w:val="24"/>
                <w:szCs w:val="24"/>
              </w:rPr>
            </w:pPr>
            <w:r w:rsidDel="00000000" w:rsidR="00000000" w:rsidRPr="00000000">
              <w:rPr>
                <w:rtl w:val="0"/>
              </w:rPr>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Share risk assessment and remind staff.</w:t>
            </w:r>
          </w:p>
        </w:tc>
        <w:tc>
          <w:tcPr/>
          <w:p w:rsidR="00000000" w:rsidDel="00000000" w:rsidP="00000000" w:rsidRDefault="00000000" w:rsidRPr="00000000" w14:paraId="0000006A">
            <w:pPr>
              <w:rPr>
                <w:sz w:val="24"/>
                <w:szCs w:val="24"/>
              </w:rPr>
            </w:pPr>
            <w:r w:rsidDel="00000000" w:rsidR="00000000" w:rsidRPr="00000000">
              <w:rPr>
                <w:sz w:val="24"/>
                <w:szCs w:val="24"/>
                <w:rtl w:val="0"/>
              </w:rPr>
              <w:t xml:space="preserve">BD</w:t>
            </w:r>
          </w:p>
        </w:tc>
        <w:tc>
          <w:tcPr/>
          <w:p w:rsidR="00000000" w:rsidDel="00000000" w:rsidP="00000000" w:rsidRDefault="00000000" w:rsidRPr="00000000" w14:paraId="0000006B">
            <w:pPr>
              <w:rPr>
                <w:sz w:val="24"/>
                <w:szCs w:val="24"/>
              </w:rPr>
            </w:pPr>
            <w:r w:rsidDel="00000000" w:rsidR="00000000" w:rsidRPr="00000000">
              <w:rPr>
                <w:sz w:val="24"/>
                <w:szCs w:val="24"/>
                <w:rtl w:val="0"/>
              </w:rPr>
              <w:t xml:space="preserve">End Sept 2022</w:t>
            </w:r>
          </w:p>
        </w:tc>
        <w:tc>
          <w:tcPr/>
          <w:p w:rsidR="00000000" w:rsidDel="00000000" w:rsidP="00000000" w:rsidRDefault="00000000" w:rsidRPr="00000000" w14:paraId="0000006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Manual Handling by those who are Pregnant, have Health Conditions or disability</w:t>
            </w:r>
          </w:p>
        </w:tc>
        <w:tc>
          <w:tcPr>
            <w:gridSpan w:val="2"/>
          </w:tcPr>
          <w:p w:rsidR="00000000" w:rsidDel="00000000" w:rsidP="00000000" w:rsidRDefault="00000000" w:rsidRPr="00000000" w14:paraId="0000006E">
            <w:pPr>
              <w:rPr>
                <w:sz w:val="24"/>
                <w:szCs w:val="24"/>
              </w:rPr>
            </w:pPr>
            <w:r w:rsidDel="00000000" w:rsidR="00000000" w:rsidRPr="00000000">
              <w:rPr>
                <w:sz w:val="24"/>
                <w:szCs w:val="24"/>
                <w:rtl w:val="0"/>
              </w:rPr>
              <w:t xml:space="preserve">School employees, Premises Manager</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Risk of aggravating a pre-existing health concern / condition</w:t>
            </w:r>
          </w:p>
        </w:tc>
        <w:tc>
          <w:tcPr>
            <w:gridSpan w:val="3"/>
          </w:tcPr>
          <w:p w:rsidR="00000000" w:rsidDel="00000000" w:rsidP="00000000" w:rsidRDefault="00000000" w:rsidRPr="00000000" w14:paraId="00000072">
            <w:pPr>
              <w:widowControl w:val="0"/>
              <w:numPr>
                <w:ilvl w:val="0"/>
                <w:numId w:val="2"/>
              </w:numPr>
              <w:tabs>
                <w:tab w:val="left" w:pos="420"/>
                <w:tab w:val="left" w:pos="421"/>
              </w:tabs>
              <w:spacing w:before="6" w:lineRule="auto"/>
              <w:ind w:left="421" w:right="350" w:hanging="360"/>
              <w:rPr>
                <w:sz w:val="24"/>
                <w:szCs w:val="24"/>
              </w:rPr>
            </w:pPr>
            <w:r w:rsidDel="00000000" w:rsidR="00000000" w:rsidRPr="00000000">
              <w:rPr>
                <w:sz w:val="24"/>
                <w:szCs w:val="24"/>
                <w:rtl w:val="0"/>
              </w:rPr>
              <w:t xml:space="preserve">Specific risk assessments are developed for those employees who are pregnant, are new mothers or have health issues which could be affected by carrying out manual handling activities.</w:t>
            </w:r>
          </w:p>
          <w:p w:rsidR="00000000" w:rsidDel="00000000" w:rsidP="00000000" w:rsidRDefault="00000000" w:rsidRPr="00000000" w14:paraId="00000073">
            <w:pPr>
              <w:widowControl w:val="0"/>
              <w:numPr>
                <w:ilvl w:val="0"/>
                <w:numId w:val="2"/>
              </w:numPr>
              <w:tabs>
                <w:tab w:val="left" w:pos="420"/>
                <w:tab w:val="left" w:pos="421"/>
              </w:tabs>
              <w:spacing w:before="6" w:lineRule="auto"/>
              <w:ind w:left="421" w:right="350" w:hanging="360"/>
              <w:rPr>
                <w:sz w:val="24"/>
                <w:szCs w:val="24"/>
              </w:rPr>
            </w:pPr>
            <w:r w:rsidDel="00000000" w:rsidR="00000000" w:rsidRPr="00000000">
              <w:rPr>
                <w:sz w:val="24"/>
                <w:szCs w:val="24"/>
                <w:rtl w:val="0"/>
              </w:rPr>
              <w:t xml:space="preserve">Individuals with health problems/disabilities, e.g. back problems or other muscular disorders, are referred to, assessed and monitored by Occupational Health.  Referrals are made prior to employees carrying out handling activities</w:t>
            </w:r>
          </w:p>
        </w:tc>
        <w:tc>
          <w:tcPr>
            <w:shd w:fill="00b050" w:val="clear"/>
          </w:tcPr>
          <w:p w:rsidR="00000000" w:rsidDel="00000000" w:rsidP="00000000" w:rsidRDefault="00000000" w:rsidRPr="00000000" w14:paraId="00000076">
            <w:pPr>
              <w:rPr>
                <w:sz w:val="24"/>
                <w:szCs w:val="24"/>
              </w:rPr>
            </w:pPr>
            <w:r w:rsidDel="00000000" w:rsidR="00000000" w:rsidRPr="00000000">
              <w:rPr>
                <w:rtl w:val="0"/>
              </w:rPr>
            </w:r>
          </w:p>
        </w:tc>
        <w:tc>
          <w:tcPr/>
          <w:p w:rsidR="00000000" w:rsidDel="00000000" w:rsidP="00000000" w:rsidRDefault="00000000" w:rsidRPr="00000000" w14:paraId="00000077">
            <w:pPr>
              <w:rPr>
                <w:sz w:val="24"/>
                <w:szCs w:val="24"/>
              </w:rPr>
            </w:pPr>
            <w:r w:rsidDel="00000000" w:rsidR="00000000" w:rsidRPr="00000000">
              <w:rPr>
                <w:sz w:val="24"/>
                <w:szCs w:val="24"/>
                <w:rtl w:val="0"/>
              </w:rPr>
              <w:t xml:space="preserve">Share risk assessment and remind staff.</w:t>
            </w:r>
          </w:p>
        </w:tc>
        <w:tc>
          <w:tcPr/>
          <w:p w:rsidR="00000000" w:rsidDel="00000000" w:rsidP="00000000" w:rsidRDefault="00000000" w:rsidRPr="00000000" w14:paraId="00000078">
            <w:pPr>
              <w:rPr>
                <w:sz w:val="24"/>
                <w:szCs w:val="24"/>
              </w:rPr>
            </w:pPr>
            <w:r w:rsidDel="00000000" w:rsidR="00000000" w:rsidRPr="00000000">
              <w:rPr>
                <w:sz w:val="24"/>
                <w:szCs w:val="24"/>
                <w:rtl w:val="0"/>
              </w:rPr>
              <w:t xml:space="preserve">BD</w:t>
            </w:r>
          </w:p>
        </w:tc>
        <w:tc>
          <w:tcPr/>
          <w:p w:rsidR="00000000" w:rsidDel="00000000" w:rsidP="00000000" w:rsidRDefault="00000000" w:rsidRPr="00000000" w14:paraId="00000079">
            <w:pPr>
              <w:rPr>
                <w:sz w:val="24"/>
                <w:szCs w:val="24"/>
              </w:rPr>
            </w:pPr>
            <w:r w:rsidDel="00000000" w:rsidR="00000000" w:rsidRPr="00000000">
              <w:rPr>
                <w:sz w:val="24"/>
                <w:szCs w:val="24"/>
                <w:rtl w:val="0"/>
              </w:rPr>
              <w:t xml:space="preserve">End Sept 2022</w:t>
            </w:r>
          </w:p>
        </w:tc>
        <w:tc>
          <w:tcPr/>
          <w:p w:rsidR="00000000" w:rsidDel="00000000" w:rsidP="00000000" w:rsidRDefault="00000000" w:rsidRPr="00000000" w14:paraId="0000007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Poor reporting of incidents related to manual handling</w:t>
            </w:r>
          </w:p>
        </w:tc>
        <w:tc>
          <w:tcPr>
            <w:gridSpan w:val="2"/>
          </w:tcPr>
          <w:p w:rsidR="00000000" w:rsidDel="00000000" w:rsidP="00000000" w:rsidRDefault="00000000" w:rsidRPr="00000000" w14:paraId="0000007C">
            <w:pPr>
              <w:rPr>
                <w:sz w:val="24"/>
                <w:szCs w:val="24"/>
              </w:rPr>
            </w:pPr>
            <w:r w:rsidDel="00000000" w:rsidR="00000000" w:rsidRPr="00000000">
              <w:rPr>
                <w:sz w:val="24"/>
                <w:szCs w:val="24"/>
                <w:rtl w:val="0"/>
              </w:rPr>
              <w:t xml:space="preserve">School employees, Premises Manager</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Lack of data to identify opportunities for improvement e.g. introducing secure low level storage in classrooms </w:t>
            </w:r>
          </w:p>
        </w:tc>
        <w:tc>
          <w:tcPr>
            <w:gridSpan w:val="3"/>
          </w:tcPr>
          <w:p w:rsidR="00000000" w:rsidDel="00000000" w:rsidP="00000000" w:rsidRDefault="00000000" w:rsidRPr="00000000" w14:paraId="00000080">
            <w:pPr>
              <w:widowControl w:val="0"/>
              <w:numPr>
                <w:ilvl w:val="0"/>
                <w:numId w:val="3"/>
              </w:numPr>
              <w:tabs>
                <w:tab w:val="left" w:pos="420"/>
                <w:tab w:val="left" w:pos="421"/>
              </w:tabs>
              <w:ind w:left="420" w:right="710" w:hanging="360"/>
              <w:rPr>
                <w:sz w:val="24"/>
                <w:szCs w:val="24"/>
              </w:rPr>
            </w:pPr>
            <w:r w:rsidDel="00000000" w:rsidR="00000000" w:rsidRPr="00000000">
              <w:rPr>
                <w:sz w:val="24"/>
                <w:szCs w:val="24"/>
                <w:rtl w:val="0"/>
              </w:rPr>
              <w:t xml:space="preserve">As part of the schools policy and reinforced during induction, all incidents and near misses are to be reported via email to Becky. </w:t>
            </w:r>
          </w:p>
        </w:tc>
        <w:tc>
          <w:tcPr>
            <w:shd w:fill="00b050" w:val="clear"/>
          </w:tcPr>
          <w:p w:rsidR="00000000" w:rsidDel="00000000" w:rsidP="00000000" w:rsidRDefault="00000000" w:rsidRPr="00000000" w14:paraId="00000083">
            <w:pPr>
              <w:rPr>
                <w:sz w:val="24"/>
                <w:szCs w:val="24"/>
              </w:rPr>
            </w:pPr>
            <w:r w:rsidDel="00000000" w:rsidR="00000000" w:rsidRPr="00000000">
              <w:rPr>
                <w:rtl w:val="0"/>
              </w:rPr>
            </w:r>
          </w:p>
        </w:tc>
        <w:tc>
          <w:tcPr/>
          <w:p w:rsidR="00000000" w:rsidDel="00000000" w:rsidP="00000000" w:rsidRDefault="00000000" w:rsidRPr="00000000" w14:paraId="00000084">
            <w:pPr>
              <w:rPr>
                <w:sz w:val="24"/>
                <w:szCs w:val="24"/>
              </w:rPr>
            </w:pPr>
            <w:r w:rsidDel="00000000" w:rsidR="00000000" w:rsidRPr="00000000">
              <w:rPr>
                <w:sz w:val="24"/>
                <w:szCs w:val="24"/>
                <w:rtl w:val="0"/>
              </w:rPr>
              <w:t xml:space="preserve">Share risk assessment and remind staff.</w:t>
            </w:r>
          </w:p>
        </w:tc>
        <w:tc>
          <w:tcPr/>
          <w:p w:rsidR="00000000" w:rsidDel="00000000" w:rsidP="00000000" w:rsidRDefault="00000000" w:rsidRPr="00000000" w14:paraId="00000085">
            <w:pPr>
              <w:rPr>
                <w:sz w:val="24"/>
                <w:szCs w:val="24"/>
              </w:rPr>
            </w:pPr>
            <w:r w:rsidDel="00000000" w:rsidR="00000000" w:rsidRPr="00000000">
              <w:rPr>
                <w:sz w:val="24"/>
                <w:szCs w:val="24"/>
                <w:rtl w:val="0"/>
              </w:rPr>
              <w:t xml:space="preserve">BD</w:t>
            </w:r>
          </w:p>
        </w:tc>
        <w:tc>
          <w:tcPr/>
          <w:p w:rsidR="00000000" w:rsidDel="00000000" w:rsidP="00000000" w:rsidRDefault="00000000" w:rsidRPr="00000000" w14:paraId="00000086">
            <w:pPr>
              <w:rPr>
                <w:sz w:val="24"/>
                <w:szCs w:val="24"/>
              </w:rPr>
            </w:pPr>
            <w:r w:rsidDel="00000000" w:rsidR="00000000" w:rsidRPr="00000000">
              <w:rPr>
                <w:sz w:val="24"/>
                <w:szCs w:val="24"/>
                <w:rtl w:val="0"/>
              </w:rPr>
              <w:t xml:space="preserve">End Sept 2022</w:t>
            </w:r>
          </w:p>
        </w:tc>
        <w:tc>
          <w:tcPr/>
          <w:p w:rsidR="00000000" w:rsidDel="00000000" w:rsidP="00000000" w:rsidRDefault="00000000" w:rsidRPr="00000000" w14:paraId="0000008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Inadequate Emergency Procedures</w:t>
            </w:r>
          </w:p>
        </w:tc>
        <w:tc>
          <w:tcPr>
            <w:gridSpan w:val="2"/>
          </w:tcPr>
          <w:p w:rsidR="00000000" w:rsidDel="00000000" w:rsidP="00000000" w:rsidRDefault="00000000" w:rsidRPr="00000000" w14:paraId="00000089">
            <w:pPr>
              <w:rPr>
                <w:sz w:val="24"/>
                <w:szCs w:val="24"/>
              </w:rPr>
            </w:pPr>
            <w:r w:rsidDel="00000000" w:rsidR="00000000" w:rsidRPr="00000000">
              <w:rPr>
                <w:sz w:val="24"/>
                <w:szCs w:val="24"/>
                <w:rtl w:val="0"/>
              </w:rPr>
              <w:t xml:space="preserve">School employees, Premises Manager</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Inadequate supply of first aiders or first aid supplies</w:t>
            </w:r>
          </w:p>
        </w:tc>
        <w:tc>
          <w:tcPr>
            <w:gridSpan w:val="3"/>
          </w:tcPr>
          <w:p w:rsidR="00000000" w:rsidDel="00000000" w:rsidP="00000000" w:rsidRDefault="00000000" w:rsidRPr="00000000" w14:paraId="0000008D">
            <w:pPr>
              <w:widowControl w:val="0"/>
              <w:numPr>
                <w:ilvl w:val="0"/>
                <w:numId w:val="3"/>
              </w:numPr>
              <w:tabs>
                <w:tab w:val="left" w:pos="420"/>
                <w:tab w:val="left" w:pos="421"/>
              </w:tabs>
              <w:ind w:left="421" w:right="710" w:hanging="360"/>
              <w:rPr>
                <w:sz w:val="24"/>
                <w:szCs w:val="24"/>
              </w:rPr>
            </w:pPr>
            <w:r w:rsidDel="00000000" w:rsidR="00000000" w:rsidRPr="00000000">
              <w:rPr>
                <w:sz w:val="24"/>
                <w:szCs w:val="24"/>
                <w:rtl w:val="0"/>
              </w:rPr>
              <w:t xml:space="preserve">First aid cover is available and in place at all times</w:t>
            </w:r>
          </w:p>
          <w:p w:rsidR="00000000" w:rsidDel="00000000" w:rsidP="00000000" w:rsidRDefault="00000000" w:rsidRPr="00000000" w14:paraId="0000008E">
            <w:pPr>
              <w:widowControl w:val="0"/>
              <w:numPr>
                <w:ilvl w:val="0"/>
                <w:numId w:val="3"/>
              </w:numPr>
              <w:tabs>
                <w:tab w:val="left" w:pos="420"/>
                <w:tab w:val="left" w:pos="421"/>
              </w:tabs>
              <w:ind w:left="421" w:right="710" w:hanging="360"/>
              <w:rPr>
                <w:sz w:val="24"/>
                <w:szCs w:val="24"/>
              </w:rPr>
            </w:pPr>
            <w:r w:rsidDel="00000000" w:rsidR="00000000" w:rsidRPr="00000000">
              <w:rPr>
                <w:sz w:val="24"/>
                <w:szCs w:val="24"/>
                <w:rtl w:val="0"/>
              </w:rPr>
              <w:t xml:space="preserve">The school is in close proximity to Royal London Hospital</w:t>
            </w:r>
          </w:p>
        </w:tc>
        <w:tc>
          <w:tcPr>
            <w:shd w:fill="00b050" w:val="clear"/>
          </w:tcPr>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sz w:val="24"/>
                <w:szCs w:val="24"/>
                <w:rtl w:val="0"/>
              </w:rPr>
              <w:t xml:space="preserve">Share risk assessment and remind staff.</w:t>
            </w:r>
          </w:p>
        </w:tc>
        <w:tc>
          <w:tcPr/>
          <w:p w:rsidR="00000000" w:rsidDel="00000000" w:rsidP="00000000" w:rsidRDefault="00000000" w:rsidRPr="00000000" w14:paraId="00000093">
            <w:pPr>
              <w:rPr>
                <w:sz w:val="24"/>
                <w:szCs w:val="24"/>
              </w:rPr>
            </w:pPr>
            <w:r w:rsidDel="00000000" w:rsidR="00000000" w:rsidRPr="00000000">
              <w:rPr>
                <w:sz w:val="24"/>
                <w:szCs w:val="24"/>
                <w:rtl w:val="0"/>
              </w:rPr>
              <w:t xml:space="preserve">BD</w:t>
            </w:r>
          </w:p>
        </w:tc>
        <w:tc>
          <w:tcPr/>
          <w:p w:rsidR="00000000" w:rsidDel="00000000" w:rsidP="00000000" w:rsidRDefault="00000000" w:rsidRPr="00000000" w14:paraId="00000094">
            <w:pPr>
              <w:rPr>
                <w:sz w:val="24"/>
                <w:szCs w:val="24"/>
              </w:rPr>
            </w:pPr>
            <w:r w:rsidDel="00000000" w:rsidR="00000000" w:rsidRPr="00000000">
              <w:rPr>
                <w:sz w:val="24"/>
                <w:szCs w:val="24"/>
                <w:rtl w:val="0"/>
              </w:rPr>
              <w:t xml:space="preserve">End Sept 2022</w:t>
            </w:r>
          </w:p>
        </w:tc>
        <w:tc>
          <w:tcPr/>
          <w:p w:rsidR="00000000" w:rsidDel="00000000" w:rsidP="00000000" w:rsidRDefault="00000000" w:rsidRPr="00000000" w14:paraId="00000095">
            <w:pPr>
              <w:rPr>
                <w:sz w:val="24"/>
                <w:szCs w:val="24"/>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bookmarkStart w:colFirst="0" w:colLast="0" w:name="_heading=h.gjdgxs" w:id="0"/>
      <w:bookmarkEnd w:id="0"/>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8"/>
        <w:gridCol w:w="11970"/>
        <w:tblGridChange w:id="0">
          <w:tblGrid>
            <w:gridCol w:w="1978"/>
            <w:gridCol w:w="11970"/>
          </w:tblGrid>
        </w:tblGridChange>
      </w:tblGrid>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098">
            <w:pPr>
              <w:spacing w:after="160" w:line="259" w:lineRule="auto"/>
              <w:rPr/>
            </w:pPr>
            <w:r w:rsidDel="00000000" w:rsidR="00000000" w:rsidRPr="00000000">
              <w:rPr>
                <w:b w:val="1"/>
                <w:rtl w:val="0"/>
              </w:rPr>
              <w:t xml:space="preserve">Overall Residual Risk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99">
            <w:pPr>
              <w:spacing w:after="160" w:line="259" w:lineRule="auto"/>
              <w:rPr>
                <w:b w:val="1"/>
              </w:rPr>
            </w:pPr>
            <w:r w:rsidDel="00000000" w:rsidR="00000000" w:rsidRPr="00000000">
              <w:rPr>
                <w:b w:val="1"/>
                <w:rtl w:val="0"/>
              </w:rPr>
              <w:t xml:space="preserve">LOW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A">
            <w:pPr>
              <w:spacing w:after="160" w:line="259" w:lineRule="auto"/>
              <w:rPr>
                <w:b w:val="1"/>
              </w:rPr>
            </w:pPr>
            <w:r w:rsidDel="00000000" w:rsidR="00000000" w:rsidRPr="00000000">
              <w:rPr>
                <w:b w:val="1"/>
                <w:rtl w:val="0"/>
              </w:rPr>
              <w:t xml:space="preserve">Level of Risk</w:t>
            </w:r>
          </w:p>
        </w:tc>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B">
            <w:pPr>
              <w:spacing w:after="160" w:line="259" w:lineRule="auto"/>
              <w:rPr>
                <w:b w:val="1"/>
              </w:rPr>
            </w:pPr>
            <w:r w:rsidDel="00000000" w:rsidR="00000000" w:rsidRPr="00000000">
              <w:rPr>
                <w:b w:val="1"/>
                <w:rtl w:val="0"/>
              </w:rPr>
              <w:t xml:space="preserve">Suggested Action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9C">
            <w:pPr>
              <w:spacing w:after="160" w:line="259" w:lineRule="auto"/>
              <w:rPr>
                <w:b w:val="1"/>
              </w:rPr>
            </w:pPr>
            <w:r w:rsidDel="00000000" w:rsidR="00000000" w:rsidRPr="00000000">
              <w:rPr>
                <w:b w:val="1"/>
                <w:rtl w:val="0"/>
              </w:rPr>
              <w:t xml:space="preserve">LOW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160" w:line="259" w:lineRule="auto"/>
              <w:rPr/>
            </w:pPr>
            <w:r w:rsidDel="00000000" w:rsidR="00000000" w:rsidRPr="00000000">
              <w:rPr>
                <w:rtl w:val="0"/>
              </w:rPr>
              <w:t xml:space="preserve">Control measures are adequate but continue to monitor and review; ensure that they remain satisfactory and appropriate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E">
            <w:pPr>
              <w:spacing w:after="160" w:line="259" w:lineRule="auto"/>
              <w:rPr>
                <w:b w:val="1"/>
              </w:rPr>
            </w:pPr>
            <w:r w:rsidDel="00000000" w:rsidR="00000000" w:rsidRPr="00000000">
              <w:rPr>
                <w:b w:val="1"/>
                <w:rtl w:val="0"/>
              </w:rPr>
              <w:t xml:space="preserve">MEDIUM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160" w:line="259" w:lineRule="auto"/>
              <w:rPr/>
            </w:pPr>
            <w:r w:rsidDel="00000000" w:rsidR="00000000" w:rsidRPr="00000000">
              <w:rPr>
                <w:rtl w:val="0"/>
              </w:rPr>
              <w:t xml:space="preserve">Control measures need to be introduced within a specified time period; continue to monitor and review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A0">
            <w:pPr>
              <w:spacing w:after="160" w:line="259" w:lineRule="auto"/>
              <w:rPr>
                <w:b w:val="1"/>
              </w:rPr>
            </w:pPr>
            <w:r w:rsidDel="00000000" w:rsidR="00000000" w:rsidRPr="00000000">
              <w:rPr>
                <w:b w:val="1"/>
                <w:rtl w:val="0"/>
              </w:rPr>
              <w:t xml:space="preserve">HIGH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160" w:line="259" w:lineRule="auto"/>
              <w:rPr/>
            </w:pPr>
            <w:r w:rsidDel="00000000" w:rsidR="00000000" w:rsidRPr="00000000">
              <w:rPr>
                <w:rtl w:val="0"/>
              </w:rPr>
              <w:t xml:space="preserve">Unless control measures can be immediately introduced to reduce the risk so far as is reasonably practicable, the task or activity should be suspended </w:t>
            </w:r>
          </w:p>
        </w:tc>
      </w:tr>
    </w:tbl>
    <w:p w:rsidR="00000000" w:rsidDel="00000000" w:rsidP="00000000" w:rsidRDefault="00000000" w:rsidRPr="00000000" w14:paraId="000000A2">
      <w:pPr>
        <w:rPr/>
      </w:pPr>
      <w:r w:rsidDel="00000000" w:rsidR="00000000" w:rsidRPr="00000000">
        <w:rPr>
          <w:rtl w:val="0"/>
        </w:rPr>
      </w:r>
    </w:p>
    <w:sectPr>
      <w:headerReference r:id="rId7" w:type="default"/>
      <w:footerReference r:id="rId8" w:type="default"/>
      <w:pgSz w:h="11906" w:w="16838" w:orient="landscape"/>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tects Daugh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8848725</wp:posOffset>
          </wp:positionH>
          <wp:positionV relativeFrom="paragraph">
            <wp:posOffset>-17144</wp:posOffset>
          </wp:positionV>
          <wp:extent cx="430253" cy="285586"/>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0253" cy="2855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0"/>
      <w:numFmt w:val="bullet"/>
      <w:lvlText w:val="●"/>
      <w:lvlJc w:val="left"/>
      <w:pPr>
        <w:ind w:left="421" w:hanging="360"/>
      </w:pPr>
      <w:rPr>
        <w:rFonts w:ascii="Noto Sans Symbols" w:cs="Noto Sans Symbols" w:eastAsia="Noto Sans Symbols" w:hAnsi="Noto Sans Symbols"/>
        <w:b w:val="0"/>
        <w:i w:val="0"/>
        <w:sz w:val="20"/>
        <w:szCs w:val="20"/>
      </w:rPr>
    </w:lvl>
    <w:lvl w:ilvl="1">
      <w:start w:val="0"/>
      <w:numFmt w:val="bullet"/>
      <w:lvlText w:val="•"/>
      <w:lvlJc w:val="left"/>
      <w:pPr>
        <w:ind w:left="902" w:hanging="360"/>
      </w:pPr>
      <w:rPr/>
    </w:lvl>
    <w:lvl w:ilvl="2">
      <w:start w:val="0"/>
      <w:numFmt w:val="bullet"/>
      <w:lvlText w:val="•"/>
      <w:lvlJc w:val="left"/>
      <w:pPr>
        <w:ind w:left="1384" w:hanging="360"/>
      </w:pPr>
      <w:rPr/>
    </w:lvl>
    <w:lvl w:ilvl="3">
      <w:start w:val="0"/>
      <w:numFmt w:val="bullet"/>
      <w:lvlText w:val="•"/>
      <w:lvlJc w:val="left"/>
      <w:pPr>
        <w:ind w:left="1866" w:hanging="360"/>
      </w:pPr>
      <w:rPr/>
    </w:lvl>
    <w:lvl w:ilvl="4">
      <w:start w:val="0"/>
      <w:numFmt w:val="bullet"/>
      <w:lvlText w:val="•"/>
      <w:lvlJc w:val="left"/>
      <w:pPr>
        <w:ind w:left="2348" w:hanging="360"/>
      </w:pPr>
      <w:rPr/>
    </w:lvl>
    <w:lvl w:ilvl="5">
      <w:start w:val="0"/>
      <w:numFmt w:val="bullet"/>
      <w:lvlText w:val="•"/>
      <w:lvlJc w:val="left"/>
      <w:pPr>
        <w:ind w:left="2830" w:hanging="360"/>
      </w:pPr>
      <w:rPr/>
    </w:lvl>
    <w:lvl w:ilvl="6">
      <w:start w:val="0"/>
      <w:numFmt w:val="bullet"/>
      <w:lvlText w:val="•"/>
      <w:lvlJc w:val="left"/>
      <w:pPr>
        <w:ind w:left="3312" w:hanging="360"/>
      </w:pPr>
      <w:rPr/>
    </w:lvl>
    <w:lvl w:ilvl="7">
      <w:start w:val="0"/>
      <w:numFmt w:val="bullet"/>
      <w:lvlText w:val="•"/>
      <w:lvlJc w:val="left"/>
      <w:pPr>
        <w:ind w:left="3794" w:hanging="360"/>
      </w:pPr>
      <w:rPr/>
    </w:lvl>
    <w:lvl w:ilvl="8">
      <w:start w:val="0"/>
      <w:numFmt w:val="bullet"/>
      <w:lvlText w:val="•"/>
      <w:lvlJc w:val="left"/>
      <w:pPr>
        <w:ind w:left="4276" w:hanging="360"/>
      </w:pPr>
      <w:rPr/>
    </w:lvl>
  </w:abstractNum>
  <w:abstractNum w:abstractNumId="3">
    <w:lvl w:ilvl="0">
      <w:start w:val="0"/>
      <w:numFmt w:val="bullet"/>
      <w:lvlText w:val="●"/>
      <w:lvlJc w:val="left"/>
      <w:pPr>
        <w:ind w:left="421" w:hanging="360"/>
      </w:pPr>
      <w:rPr>
        <w:rFonts w:ascii="Noto Sans Symbols" w:cs="Noto Sans Symbols" w:eastAsia="Noto Sans Symbols" w:hAnsi="Noto Sans Symbols"/>
        <w:b w:val="0"/>
        <w:i w:val="0"/>
        <w:sz w:val="20"/>
        <w:szCs w:val="20"/>
      </w:rPr>
    </w:lvl>
    <w:lvl w:ilvl="1">
      <w:start w:val="0"/>
      <w:numFmt w:val="bullet"/>
      <w:lvlText w:val="•"/>
      <w:lvlJc w:val="left"/>
      <w:pPr>
        <w:ind w:left="902" w:hanging="360"/>
      </w:pPr>
      <w:rPr/>
    </w:lvl>
    <w:lvl w:ilvl="2">
      <w:start w:val="0"/>
      <w:numFmt w:val="bullet"/>
      <w:lvlText w:val="•"/>
      <w:lvlJc w:val="left"/>
      <w:pPr>
        <w:ind w:left="1384" w:hanging="360"/>
      </w:pPr>
      <w:rPr/>
    </w:lvl>
    <w:lvl w:ilvl="3">
      <w:start w:val="0"/>
      <w:numFmt w:val="bullet"/>
      <w:lvlText w:val="•"/>
      <w:lvlJc w:val="left"/>
      <w:pPr>
        <w:ind w:left="1866" w:hanging="360"/>
      </w:pPr>
      <w:rPr/>
    </w:lvl>
    <w:lvl w:ilvl="4">
      <w:start w:val="0"/>
      <w:numFmt w:val="bullet"/>
      <w:lvlText w:val="•"/>
      <w:lvlJc w:val="left"/>
      <w:pPr>
        <w:ind w:left="2348" w:hanging="360"/>
      </w:pPr>
      <w:rPr/>
    </w:lvl>
    <w:lvl w:ilvl="5">
      <w:start w:val="0"/>
      <w:numFmt w:val="bullet"/>
      <w:lvlText w:val="•"/>
      <w:lvlJc w:val="left"/>
      <w:pPr>
        <w:ind w:left="2830" w:hanging="360"/>
      </w:pPr>
      <w:rPr/>
    </w:lvl>
    <w:lvl w:ilvl="6">
      <w:start w:val="0"/>
      <w:numFmt w:val="bullet"/>
      <w:lvlText w:val="•"/>
      <w:lvlJc w:val="left"/>
      <w:pPr>
        <w:ind w:left="3312" w:hanging="360"/>
      </w:pPr>
      <w:rPr/>
    </w:lvl>
    <w:lvl w:ilvl="7">
      <w:start w:val="0"/>
      <w:numFmt w:val="bullet"/>
      <w:lvlText w:val="•"/>
      <w:lvlJc w:val="left"/>
      <w:pPr>
        <w:ind w:left="3794" w:hanging="360"/>
      </w:pPr>
      <w:rPr/>
    </w:lvl>
    <w:lvl w:ilvl="8">
      <w:start w:val="0"/>
      <w:numFmt w:val="bullet"/>
      <w:lvlText w:val="•"/>
      <w:lvlJc w:val="left"/>
      <w:pPr>
        <w:ind w:left="4276" w:hanging="360"/>
      </w:pPr>
      <w:rPr/>
    </w:lvl>
  </w:abstractNum>
  <w:abstractNum w:abstractNumId="4">
    <w:lvl w:ilvl="0">
      <w:start w:val="0"/>
      <w:numFmt w:val="bullet"/>
      <w:lvlText w:val="●"/>
      <w:lvlJc w:val="left"/>
      <w:pPr>
        <w:ind w:left="421" w:hanging="360"/>
      </w:pPr>
      <w:rPr>
        <w:rFonts w:ascii="Noto Sans Symbols" w:cs="Noto Sans Symbols" w:eastAsia="Noto Sans Symbols" w:hAnsi="Noto Sans Symbols"/>
        <w:b w:val="0"/>
        <w:i w:val="0"/>
        <w:sz w:val="20"/>
        <w:szCs w:val="20"/>
      </w:rPr>
    </w:lvl>
    <w:lvl w:ilvl="1">
      <w:start w:val="0"/>
      <w:numFmt w:val="bullet"/>
      <w:lvlText w:val="•"/>
      <w:lvlJc w:val="left"/>
      <w:pPr>
        <w:ind w:left="902" w:hanging="360"/>
      </w:pPr>
      <w:rPr/>
    </w:lvl>
    <w:lvl w:ilvl="2">
      <w:start w:val="0"/>
      <w:numFmt w:val="bullet"/>
      <w:lvlText w:val="•"/>
      <w:lvlJc w:val="left"/>
      <w:pPr>
        <w:ind w:left="1384" w:hanging="360"/>
      </w:pPr>
      <w:rPr/>
    </w:lvl>
    <w:lvl w:ilvl="3">
      <w:start w:val="0"/>
      <w:numFmt w:val="bullet"/>
      <w:lvlText w:val="•"/>
      <w:lvlJc w:val="left"/>
      <w:pPr>
        <w:ind w:left="1866" w:hanging="360"/>
      </w:pPr>
      <w:rPr/>
    </w:lvl>
    <w:lvl w:ilvl="4">
      <w:start w:val="0"/>
      <w:numFmt w:val="bullet"/>
      <w:lvlText w:val="•"/>
      <w:lvlJc w:val="left"/>
      <w:pPr>
        <w:ind w:left="2348" w:hanging="360"/>
      </w:pPr>
      <w:rPr/>
    </w:lvl>
    <w:lvl w:ilvl="5">
      <w:start w:val="0"/>
      <w:numFmt w:val="bullet"/>
      <w:lvlText w:val="•"/>
      <w:lvlJc w:val="left"/>
      <w:pPr>
        <w:ind w:left="2830" w:hanging="360"/>
      </w:pPr>
      <w:rPr/>
    </w:lvl>
    <w:lvl w:ilvl="6">
      <w:start w:val="0"/>
      <w:numFmt w:val="bullet"/>
      <w:lvlText w:val="•"/>
      <w:lvlJc w:val="left"/>
      <w:pPr>
        <w:ind w:left="3312" w:hanging="360"/>
      </w:pPr>
      <w:rPr/>
    </w:lvl>
    <w:lvl w:ilvl="7">
      <w:start w:val="0"/>
      <w:numFmt w:val="bullet"/>
      <w:lvlText w:val="•"/>
      <w:lvlJc w:val="left"/>
      <w:pPr>
        <w:ind w:left="3794" w:hanging="360"/>
      </w:pPr>
      <w:rPr/>
    </w:lvl>
    <w:lvl w:ilvl="8">
      <w:start w:val="0"/>
      <w:numFmt w:val="bullet"/>
      <w:lvlText w:val="•"/>
      <w:lvlJc w:val="left"/>
      <w:pPr>
        <w:ind w:left="4276" w:hanging="360"/>
      </w:pPr>
      <w:rPr/>
    </w:lvl>
  </w:abstractNum>
  <w:abstractNum w:abstractNumId="5">
    <w:lvl w:ilvl="0">
      <w:start w:val="0"/>
      <w:numFmt w:val="bullet"/>
      <w:lvlText w:val="●"/>
      <w:lvlJc w:val="left"/>
      <w:pPr>
        <w:ind w:left="421" w:hanging="360"/>
      </w:pPr>
      <w:rPr>
        <w:rFonts w:ascii="Noto Sans Symbols" w:cs="Noto Sans Symbols" w:eastAsia="Noto Sans Symbols" w:hAnsi="Noto Sans Symbols"/>
        <w:b w:val="0"/>
        <w:i w:val="0"/>
        <w:sz w:val="20"/>
        <w:szCs w:val="20"/>
      </w:rPr>
    </w:lvl>
    <w:lvl w:ilvl="1">
      <w:start w:val="0"/>
      <w:numFmt w:val="bullet"/>
      <w:lvlText w:val="•"/>
      <w:lvlJc w:val="left"/>
      <w:pPr>
        <w:ind w:left="902" w:hanging="360"/>
      </w:pPr>
      <w:rPr/>
    </w:lvl>
    <w:lvl w:ilvl="2">
      <w:start w:val="0"/>
      <w:numFmt w:val="bullet"/>
      <w:lvlText w:val="•"/>
      <w:lvlJc w:val="left"/>
      <w:pPr>
        <w:ind w:left="1384" w:hanging="360"/>
      </w:pPr>
      <w:rPr/>
    </w:lvl>
    <w:lvl w:ilvl="3">
      <w:start w:val="0"/>
      <w:numFmt w:val="bullet"/>
      <w:lvlText w:val="•"/>
      <w:lvlJc w:val="left"/>
      <w:pPr>
        <w:ind w:left="1866" w:hanging="360"/>
      </w:pPr>
      <w:rPr/>
    </w:lvl>
    <w:lvl w:ilvl="4">
      <w:start w:val="0"/>
      <w:numFmt w:val="bullet"/>
      <w:lvlText w:val="•"/>
      <w:lvlJc w:val="left"/>
      <w:pPr>
        <w:ind w:left="2348" w:hanging="360"/>
      </w:pPr>
      <w:rPr/>
    </w:lvl>
    <w:lvl w:ilvl="5">
      <w:start w:val="0"/>
      <w:numFmt w:val="bullet"/>
      <w:lvlText w:val="•"/>
      <w:lvlJc w:val="left"/>
      <w:pPr>
        <w:ind w:left="2830" w:hanging="360"/>
      </w:pPr>
      <w:rPr/>
    </w:lvl>
    <w:lvl w:ilvl="6">
      <w:start w:val="0"/>
      <w:numFmt w:val="bullet"/>
      <w:lvlText w:val="•"/>
      <w:lvlJc w:val="left"/>
      <w:pPr>
        <w:ind w:left="3312" w:hanging="360"/>
      </w:pPr>
      <w:rPr/>
    </w:lvl>
    <w:lvl w:ilvl="7">
      <w:start w:val="0"/>
      <w:numFmt w:val="bullet"/>
      <w:lvlText w:val="•"/>
      <w:lvlJc w:val="left"/>
      <w:pPr>
        <w:ind w:left="3794" w:hanging="360"/>
      </w:pPr>
      <w:rPr/>
    </w:lvl>
    <w:lvl w:ilvl="8">
      <w:start w:val="0"/>
      <w:numFmt w:val="bullet"/>
      <w:lvlText w:val="•"/>
      <w:lvlJc w:val="left"/>
      <w:pPr>
        <w:ind w:left="4276"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578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rsid w:val="000E24D2"/>
    <w:pPr>
      <w:widowControl w:val="0"/>
      <w:suppressAutoHyphens w:val="1"/>
      <w:autoSpaceDE w:val="0"/>
      <w:autoSpaceDN w:val="0"/>
      <w:spacing w:after="0" w:line="240" w:lineRule="auto"/>
      <w:textAlignment w:val="baseline"/>
    </w:pPr>
    <w:rPr>
      <w:rFonts w:ascii="Arial" w:cs="Arial" w:eastAsia="Arial" w:hAnsi="Arial"/>
      <w:lang w:val="en-US"/>
    </w:rPr>
  </w:style>
  <w:style w:type="paragraph" w:styleId="ListParagraph">
    <w:name w:val="List Paragraph"/>
    <w:basedOn w:val="Normal"/>
    <w:uiPriority w:val="34"/>
    <w:qFormat w:val="1"/>
    <w:rsid w:val="000E24D2"/>
    <w:pPr>
      <w:ind w:left="720"/>
      <w:contextualSpacing w:val="1"/>
    </w:pPr>
  </w:style>
  <w:style w:type="character" w:styleId="Heading2Char" w:customStyle="1">
    <w:name w:val="Heading 2 Char"/>
    <w:basedOn w:val="DefaultParagraphFont"/>
    <w:rsid w:val="00382085"/>
    <w:rPr>
      <w:rFonts w:ascii="Arial" w:cs="Arial" w:eastAsia="Arial" w:hAnsi="Arial"/>
      <w:b w:val="1"/>
      <w:bCs w:val="1"/>
      <w:sz w:val="36"/>
      <w:szCs w:val="36"/>
      <w:lang w:val="en-US"/>
    </w:rPr>
  </w:style>
  <w:style w:type="paragraph" w:styleId="Header">
    <w:name w:val="header"/>
    <w:basedOn w:val="Normal"/>
    <w:link w:val="HeaderChar"/>
    <w:uiPriority w:val="99"/>
    <w:unhideWhenUsed w:val="1"/>
    <w:rsid w:val="00C3203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2031"/>
  </w:style>
  <w:style w:type="paragraph" w:styleId="Footer">
    <w:name w:val="footer"/>
    <w:basedOn w:val="Normal"/>
    <w:link w:val="FooterChar"/>
    <w:uiPriority w:val="99"/>
    <w:unhideWhenUsed w:val="1"/>
    <w:rsid w:val="00C3203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203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qGwfiDvWwAsFEyyeWGr3H970w==">AMUW2mXUABQvpNABzW2t5GNCEBA2gcGUiTPBcQH7hhy+7LO0zIoG+1GmoC8MKE4k/LG4/NM2KTPubBDuGuW2iRmzgjdijXf9cQvNLIVk3bOKxQbdTYOufc7ce5m9XpGBItvQhvBmPdns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2022-04-27T08:02:00Z</dcterms:created>
  <dc:creator>Gracious Chukwu</dc:creator>
</cp:coreProperties>
</file>